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D" w:rsidRPr="00D8456D" w:rsidRDefault="00D8456D" w:rsidP="00D8456D">
      <w:pPr>
        <w:jc w:val="center"/>
        <w:rPr>
          <w:b/>
          <w:u w:val="single"/>
        </w:rPr>
      </w:pPr>
      <w:r w:rsidRPr="00D8456D">
        <w:rPr>
          <w:b/>
          <w:u w:val="single"/>
        </w:rPr>
        <w:t>New York (City of Hempstead) Sewer and Drain Openings Bond</w:t>
      </w:r>
    </w:p>
    <w:p w:rsidR="00D141DD" w:rsidRDefault="00D8456D" w:rsidP="00D8456D">
      <w:proofErr w:type="spellStart"/>
      <w:r>
        <w:t>Obligee</w:t>
      </w:r>
      <w:proofErr w:type="spellEnd"/>
      <w:r>
        <w:t>: City of Hempstead</w:t>
      </w:r>
    </w:p>
    <w:p w:rsidR="00D8456D" w:rsidRDefault="00D8456D">
      <w:r>
        <w:rPr>
          <w:rFonts w:ascii="Verdana" w:hAnsi="Verdana"/>
          <w:color w:val="000000"/>
          <w:sz w:val="17"/>
          <w:szCs w:val="17"/>
        </w:rPr>
        <w:t>The New York (City of Hempstead) Sewer and Drain Openings Bond protects the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D8456D">
        <w:rPr>
          <w:rFonts w:ascii="Verdana" w:hAnsi="Verdana"/>
          <w:bCs/>
          <w:color w:val="000000"/>
          <w:sz w:val="17"/>
          <w:szCs w:val="17"/>
        </w:rPr>
        <w:t>party requesting the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D8456D">
        <w:rPr>
          <w:rFonts w:ascii="Verdana" w:hAnsi="Verdana"/>
          <w:bCs/>
          <w:color w:val="000000"/>
          <w:sz w:val="17"/>
          <w:szCs w:val="17"/>
        </w:rPr>
        <w:t>bond</w:t>
      </w:r>
      <w:r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Fonts w:ascii="Verdana" w:hAnsi="Verdana"/>
          <w:bCs/>
          <w:color w:val="000000"/>
          <w:sz w:val="17"/>
          <w:szCs w:val="17"/>
        </w:rPr>
        <w:t>the</w:t>
      </w:r>
      <w:bookmarkStart w:id="0" w:name="_GoBack"/>
      <w:bookmarkEnd w:id="0"/>
      <w:r>
        <w:rPr>
          <w:rFonts w:ascii="Verdana" w:hAnsi="Verdana"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Obligee</w:t>
      </w:r>
      <w:proofErr w:type="spellEnd"/>
      <w:r>
        <w:rPr>
          <w:rFonts w:ascii="Verdana" w:hAnsi="Verdana"/>
          <w:color w:val="000000"/>
          <w:sz w:val="17"/>
          <w:szCs w:val="17"/>
        </w:rPr>
        <w:t>, against any financial losses as a result of poor financial decisions, damages, unethical decisions, or a failure to follow state and local laws on the part of</w:t>
      </w:r>
      <w:r w:rsidRPr="00D8456D"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rFonts w:ascii="Verdana" w:hAnsi="Verdana"/>
          <w:bCs/>
          <w:color w:val="000000"/>
          <w:sz w:val="17"/>
          <w:szCs w:val="17"/>
        </w:rPr>
        <w:t>you, the Principal</w:t>
      </w:r>
      <w:r>
        <w:rPr>
          <w:rFonts w:ascii="Verdana" w:hAnsi="Verdana"/>
          <w:color w:val="000000"/>
          <w:sz w:val="17"/>
          <w:szCs w:val="17"/>
        </w:rPr>
        <w:t>. These bonds hold you accountable for your business decisions.</w:t>
      </w:r>
    </w:p>
    <w:p w:rsidR="00D8456D" w:rsidRDefault="00D8456D"/>
    <w:sectPr w:rsidR="00D845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02" w:rsidRDefault="00C21402" w:rsidP="00D8456D">
      <w:pPr>
        <w:spacing w:after="0" w:line="240" w:lineRule="auto"/>
      </w:pPr>
      <w:r>
        <w:separator/>
      </w:r>
    </w:p>
  </w:endnote>
  <w:endnote w:type="continuationSeparator" w:id="0">
    <w:p w:rsidR="00C21402" w:rsidRDefault="00C21402" w:rsidP="00D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02" w:rsidRDefault="00C21402" w:rsidP="00D8456D">
      <w:pPr>
        <w:spacing w:after="0" w:line="240" w:lineRule="auto"/>
      </w:pPr>
      <w:r>
        <w:separator/>
      </w:r>
    </w:p>
  </w:footnote>
  <w:footnote w:type="continuationSeparator" w:id="0">
    <w:p w:rsidR="00C21402" w:rsidRDefault="00C21402" w:rsidP="00D8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6D" w:rsidRPr="00D8456D" w:rsidRDefault="00D8456D" w:rsidP="00D8456D">
    <w:pPr>
      <w:pStyle w:val="Header"/>
    </w:pPr>
  </w:p>
  <w:p w:rsidR="00D8456D" w:rsidRDefault="00D845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D"/>
    <w:rsid w:val="00C21402"/>
    <w:rsid w:val="00D141DD"/>
    <w:rsid w:val="00D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6D"/>
  </w:style>
  <w:style w:type="paragraph" w:styleId="Footer">
    <w:name w:val="footer"/>
    <w:basedOn w:val="Normal"/>
    <w:link w:val="FooterChar"/>
    <w:uiPriority w:val="99"/>
    <w:unhideWhenUsed/>
    <w:rsid w:val="00D8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6D"/>
  </w:style>
  <w:style w:type="paragraph" w:styleId="Footer">
    <w:name w:val="footer"/>
    <w:basedOn w:val="Normal"/>
    <w:link w:val="FooterChar"/>
    <w:uiPriority w:val="99"/>
    <w:unhideWhenUsed/>
    <w:rsid w:val="00D8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2012-04-30T16:45:00Z</dcterms:created>
  <dcterms:modified xsi:type="dcterms:W3CDTF">2012-04-30T16:50:00Z</dcterms:modified>
</cp:coreProperties>
</file>