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F5" w:rsidRPr="00DF66F5" w:rsidRDefault="00DF66F5" w:rsidP="00DF66F5">
      <w:pPr>
        <w:jc w:val="center"/>
        <w:rPr>
          <w:rFonts w:asciiTheme="majorHAnsi" w:hAnsiTheme="majorHAnsi"/>
          <w:b/>
          <w:color w:val="000000"/>
          <w:u w:val="single"/>
        </w:rPr>
      </w:pPr>
      <w:r w:rsidRPr="00DF66F5">
        <w:rPr>
          <w:rFonts w:asciiTheme="majorHAnsi" w:hAnsiTheme="majorHAnsi"/>
          <w:b/>
          <w:color w:val="000000"/>
          <w:u w:val="single"/>
        </w:rPr>
        <w:t>NEW YORK CITY THIRD PARTY SURETY BOND</w:t>
      </w:r>
    </w:p>
    <w:p w:rsidR="00DF66F5" w:rsidRPr="00DF66F5" w:rsidRDefault="00DF66F5">
      <w:pPr>
        <w:rPr>
          <w:rFonts w:asciiTheme="majorHAnsi" w:hAnsiTheme="majorHAnsi"/>
        </w:rPr>
      </w:pPr>
      <w:r w:rsidRPr="00DF66F5">
        <w:rPr>
          <w:rFonts w:asciiTheme="majorHAnsi" w:hAnsiTheme="majorHAnsi"/>
          <w:color w:val="000000"/>
        </w:rPr>
        <w:t xml:space="preserve">The </w:t>
      </w:r>
      <w:r w:rsidRPr="00DF66F5">
        <w:rPr>
          <w:rFonts w:asciiTheme="majorHAnsi" w:hAnsiTheme="majorHAnsi"/>
          <w:bCs/>
          <w:color w:val="000000"/>
        </w:rPr>
        <w:t>New York City Third Party Surety Bond</w:t>
      </w:r>
      <w:r w:rsidRPr="00DF66F5">
        <w:rPr>
          <w:rFonts w:asciiTheme="majorHAnsi" w:hAnsiTheme="majorHAnsi"/>
          <w:color w:val="000000"/>
        </w:rPr>
        <w:t xml:space="preserve"> is a type of bond classification used by the New York City Department of Consumer Affairs (DCA) to describe the surety bond necessary for licensure of Auctioneers, Auction Houses, Employment Agencies, Modeling Agencies, Theatrical Agencies, Laundries, Laundrom</w:t>
      </w:r>
      <w:bookmarkStart w:id="0" w:name="_GoBack"/>
      <w:bookmarkEnd w:id="0"/>
      <w:r w:rsidRPr="00DF66F5">
        <w:rPr>
          <w:rFonts w:asciiTheme="majorHAnsi" w:hAnsiTheme="majorHAnsi"/>
          <w:color w:val="000000"/>
        </w:rPr>
        <w:t>ats, Laundry Agents, Laundry Jobbers, Pawnbrokers, and Storage Warehouses.</w:t>
      </w:r>
    </w:p>
    <w:sectPr w:rsidR="00DF66F5" w:rsidRPr="00DF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F5"/>
    <w:rsid w:val="00D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2012-03-29T16:20:00Z</dcterms:created>
  <dcterms:modified xsi:type="dcterms:W3CDTF">2012-03-29T16:21:00Z</dcterms:modified>
</cp:coreProperties>
</file>