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73" w:rsidRDefault="00D53A73" w:rsidP="00D53A73">
      <w:pPr>
        <w:jc w:val="center"/>
      </w:pPr>
      <w:r w:rsidRPr="00D53A73">
        <w:rPr>
          <w:b/>
          <w:u w:val="single"/>
        </w:rPr>
        <w:t>NEW YORK HEALTH AND FITNESS CLUB SURETY BOND</w:t>
      </w:r>
    </w:p>
    <w:p w:rsidR="00D53A73" w:rsidRPr="00D53A73" w:rsidRDefault="00F23457" w:rsidP="00D53A73">
      <w:r>
        <w:t>This bond guarantees that the Principal will operate according to statutes and in particular guarantees the unused portion of any members’ dues will be refunded to them if appropriate.</w:t>
      </w:r>
      <w:bookmarkStart w:id="0" w:name="_GoBack"/>
      <w:bookmarkEnd w:id="0"/>
    </w:p>
    <w:sectPr w:rsidR="00D53A73" w:rsidRPr="00D5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73"/>
    <w:rsid w:val="00D53A73"/>
    <w:rsid w:val="00F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2012-04-02T13:58:00Z</dcterms:created>
  <dcterms:modified xsi:type="dcterms:W3CDTF">2012-04-02T14:19:00Z</dcterms:modified>
</cp:coreProperties>
</file>