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2D" w:rsidRDefault="008F222D">
      <w:pPr>
        <w:rPr>
          <w:b/>
          <w:sz w:val="24"/>
          <w:szCs w:val="24"/>
          <w:u w:val="single"/>
        </w:rPr>
      </w:pPr>
      <w:r w:rsidRPr="008F222D">
        <w:rPr>
          <w:b/>
          <w:sz w:val="24"/>
          <w:szCs w:val="24"/>
          <w:u w:val="single"/>
        </w:rPr>
        <w:t>NEW YORK LIQUOR BOND</w:t>
      </w:r>
      <w:r w:rsidR="00BF305F">
        <w:rPr>
          <w:b/>
          <w:sz w:val="24"/>
          <w:szCs w:val="24"/>
          <w:u w:val="single"/>
        </w:rPr>
        <w:t xml:space="preserve"> $1,000-TERM OF 1,2 or 3 years</w:t>
      </w:r>
    </w:p>
    <w:p w:rsidR="002D5E6F" w:rsidRDefault="007365D7" w:rsidP="005A0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New York State Liquor Authority </w:t>
      </w:r>
      <w:r w:rsidR="00702189">
        <w:rPr>
          <w:sz w:val="24"/>
          <w:szCs w:val="24"/>
        </w:rPr>
        <w:t>requires you to be licensed through the Division of Alcoholic Beve</w:t>
      </w:r>
      <w:r w:rsidR="002D5E6F">
        <w:rPr>
          <w:sz w:val="24"/>
          <w:szCs w:val="24"/>
        </w:rPr>
        <w:t>rage Control if you sell liquor.  This bond is given in compliance with Federal or State Laws or regulations governing the sale, manufacture or warehous</w:t>
      </w:r>
      <w:bookmarkStart w:id="0" w:name="_GoBack"/>
      <w:bookmarkEnd w:id="0"/>
      <w:r w:rsidR="002D5E6F">
        <w:rPr>
          <w:sz w:val="24"/>
          <w:szCs w:val="24"/>
        </w:rPr>
        <w:t>ing of alcohol.</w:t>
      </w:r>
    </w:p>
    <w:sectPr w:rsidR="002D5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2D"/>
    <w:rsid w:val="002D5E6F"/>
    <w:rsid w:val="005A0B24"/>
    <w:rsid w:val="00702189"/>
    <w:rsid w:val="007365D7"/>
    <w:rsid w:val="008F222D"/>
    <w:rsid w:val="00B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E6F"/>
    <w:rPr>
      <w:rFonts w:ascii="inherit" w:hAnsi="inherit" w:hint="default"/>
      <w:color w:val="0066CC"/>
      <w:sz w:val="24"/>
      <w:szCs w:val="24"/>
      <w:u w:val="singl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E6F"/>
    <w:rPr>
      <w:rFonts w:ascii="inherit" w:hAnsi="inherit" w:hint="default"/>
      <w:color w:val="0066CC"/>
      <w:sz w:val="24"/>
      <w:szCs w:val="24"/>
      <w:u w:val="singl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3</cp:revision>
  <dcterms:created xsi:type="dcterms:W3CDTF">2012-03-27T15:14:00Z</dcterms:created>
  <dcterms:modified xsi:type="dcterms:W3CDTF">2012-03-27T16:58:00Z</dcterms:modified>
</cp:coreProperties>
</file>