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F8" w:rsidRDefault="00A429F8">
      <w:pPr>
        <w:rPr>
          <w:b/>
          <w:sz w:val="24"/>
          <w:szCs w:val="24"/>
          <w:u w:val="single"/>
        </w:rPr>
      </w:pPr>
      <w:r w:rsidRPr="00A429F8">
        <w:rPr>
          <w:b/>
          <w:sz w:val="24"/>
          <w:szCs w:val="24"/>
          <w:u w:val="single"/>
        </w:rPr>
        <w:t>New York Adjuster Surety Bond</w:t>
      </w:r>
      <w:r w:rsidR="00637ACE">
        <w:rPr>
          <w:b/>
          <w:sz w:val="24"/>
          <w:szCs w:val="24"/>
          <w:u w:val="single"/>
        </w:rPr>
        <w:t xml:space="preserve"> </w:t>
      </w:r>
      <w:r>
        <w:rPr>
          <w:b/>
          <w:sz w:val="24"/>
          <w:szCs w:val="24"/>
          <w:u w:val="single"/>
        </w:rPr>
        <w:t>-All NY ADJUSTER BONDS EXPIRE ON 12/31 EVERY EVEN YEAR</w:t>
      </w:r>
    </w:p>
    <w:p w:rsidR="00637ACE" w:rsidRPr="00A429F8" w:rsidRDefault="00637ACE">
      <w:pPr>
        <w:rPr>
          <w:b/>
          <w:sz w:val="24"/>
          <w:szCs w:val="24"/>
          <w:u w:val="single"/>
        </w:rPr>
      </w:pPr>
      <w:r>
        <w:rPr>
          <w:b/>
          <w:sz w:val="24"/>
          <w:szCs w:val="24"/>
          <w:u w:val="single"/>
        </w:rPr>
        <w:t>Limit: $1,000</w:t>
      </w:r>
      <w:bookmarkStart w:id="0" w:name="_GoBack"/>
      <w:bookmarkEnd w:id="0"/>
    </w:p>
    <w:p w:rsidR="00A429F8" w:rsidRDefault="00A429F8">
      <w:r>
        <w:t>It is required that all independent insurance adjusters become licensed by the State.</w:t>
      </w:r>
    </w:p>
    <w:p w:rsidR="00A429F8" w:rsidRDefault="00A429F8" w:rsidP="00A429F8">
      <w:pPr>
        <w:pStyle w:val="NormalWeb"/>
      </w:pPr>
      <w:r>
        <w:rPr>
          <w:rFonts w:ascii="Arial" w:hAnsi="Arial" w:cs="Arial"/>
        </w:rPr>
        <w:t xml:space="preserve">N.Y. Ins. Law </w:t>
      </w:r>
      <w:r>
        <w:rPr>
          <w:rFonts w:ascii="Tahoma" w:hAnsi="Tahoma" w:cs="Tahoma"/>
        </w:rPr>
        <w:t>�</w:t>
      </w:r>
      <w:r>
        <w:rPr>
          <w:rFonts w:ascii="Arial" w:hAnsi="Arial" w:cs="Arial"/>
        </w:rPr>
        <w:t xml:space="preserve"> 2108(l) (McKinney’s 2006) prescribes the bonding requirements for a licensed adjuster and states in pertinent part:</w:t>
      </w:r>
    </w:p>
    <w:p w:rsidR="00A429F8" w:rsidRDefault="00A429F8" w:rsidP="00A429F8">
      <w:pPr>
        <w:pStyle w:val="NormalWeb"/>
      </w:pPr>
      <w:r>
        <w:rPr>
          <w:rFonts w:ascii="Arial" w:hAnsi="Arial" w:cs="Arial"/>
        </w:rPr>
        <w:t>(l)(1) No adjuster's license or renewal license shall be issued to any applicant unless there shall be on file with the superintendent a bond, executed by such the applicant and by approved sureties, in the penal sum of one thousand dollars conditioned on the faithful performance by such licensee and by all sub-licensees named in such license, of their duties as such adjusters.</w:t>
      </w:r>
    </w:p>
    <w:p w:rsidR="00A429F8" w:rsidRDefault="00A429F8" w:rsidP="00A429F8">
      <w:pPr>
        <w:pStyle w:val="NormalWeb"/>
      </w:pPr>
      <w:r>
        <w:rPr>
          <w:rFonts w:ascii="Arial" w:hAnsi="Arial" w:cs="Arial"/>
        </w:rPr>
        <w:t>(2) Such bond shall be approved as to form by the attorney general and as to sufficiency of security by the superintendent.</w:t>
      </w:r>
    </w:p>
    <w:p w:rsidR="00A429F8" w:rsidRDefault="00A429F8" w:rsidP="00A429F8">
      <w:pPr>
        <w:pStyle w:val="NormalWeb"/>
      </w:pPr>
      <w:r>
        <w:rPr>
          <w:rFonts w:ascii="Arial" w:hAnsi="Arial" w:cs="Arial"/>
        </w:rPr>
        <w:t>(3) Such bond shall be made to the state of New York and shall specifically authorize recovery by the state of the penal sum provided therein in case the adjuster or any sub-licensee shall have been guilty of fraudulent or dishonest practices in connection with the transaction of his or its business as such adjuster or shall have been convicted under any of the sections contained in article one hundred fifty of the penal law.</w:t>
      </w:r>
    </w:p>
    <w:p w:rsidR="00A429F8" w:rsidRDefault="00A429F8"/>
    <w:sectPr w:rsidR="00A4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F8"/>
    <w:rsid w:val="00637ACE"/>
    <w:rsid w:val="00A4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9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5779">
      <w:bodyDiv w:val="1"/>
      <w:marLeft w:val="0"/>
      <w:marRight w:val="0"/>
      <w:marTop w:val="0"/>
      <w:marBottom w:val="0"/>
      <w:divBdr>
        <w:top w:val="none" w:sz="0" w:space="0" w:color="auto"/>
        <w:left w:val="none" w:sz="0" w:space="0" w:color="auto"/>
        <w:bottom w:val="none" w:sz="0" w:space="0" w:color="auto"/>
        <w:right w:val="none" w:sz="0" w:space="0" w:color="auto"/>
      </w:divBdr>
      <w:divsChild>
        <w:div w:id="170439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965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93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128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2</cp:revision>
  <dcterms:created xsi:type="dcterms:W3CDTF">2012-03-27T16:09:00Z</dcterms:created>
  <dcterms:modified xsi:type="dcterms:W3CDTF">2012-03-27T16:09:00Z</dcterms:modified>
</cp:coreProperties>
</file>